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E0D" w:rsidRPr="00D52453" w:rsidRDefault="00636391" w:rsidP="00636391">
      <w:pPr>
        <w:pStyle w:val="Title"/>
        <w:jc w:val="center"/>
        <w:rPr>
          <w:sz w:val="52"/>
          <w:szCs w:val="52"/>
        </w:rPr>
      </w:pPr>
      <w:bookmarkStart w:id="0" w:name="_GoBack"/>
      <w:bookmarkEnd w:id="0"/>
      <w:r w:rsidRPr="00D52453">
        <w:rPr>
          <w:sz w:val="52"/>
          <w:szCs w:val="52"/>
        </w:rPr>
        <w:t>Goals and Objectives FY2020-2021</w:t>
      </w:r>
    </w:p>
    <w:p w:rsidR="00636391" w:rsidRPr="00D52453" w:rsidRDefault="005962A0" w:rsidP="00234294">
      <w:pPr>
        <w:pStyle w:val="Heading1"/>
        <w:spacing w:before="0" w:line="240" w:lineRule="auto"/>
        <w:jc w:val="center"/>
        <w:rPr>
          <w:rFonts w:ascii="Calibri" w:hAnsi="Calibri" w:cs="Calibri"/>
          <w:color w:val="000000" w:themeColor="text1"/>
          <w:sz w:val="36"/>
          <w:szCs w:val="36"/>
        </w:rPr>
      </w:pPr>
      <w:r w:rsidRPr="00D52453">
        <w:rPr>
          <w:rFonts w:ascii="Calibri" w:hAnsi="Calibri" w:cs="Calibri"/>
          <w:color w:val="000000" w:themeColor="text1"/>
          <w:sz w:val="36"/>
          <w:szCs w:val="36"/>
        </w:rPr>
        <w:t xml:space="preserve">Public </w:t>
      </w:r>
      <w:r w:rsidR="004C1D3E" w:rsidRPr="00D52453">
        <w:rPr>
          <w:rFonts w:ascii="Calibri" w:hAnsi="Calibri" w:cs="Calibri"/>
          <w:color w:val="000000" w:themeColor="text1"/>
          <w:sz w:val="36"/>
          <w:szCs w:val="36"/>
        </w:rPr>
        <w:t>Utilities</w:t>
      </w:r>
    </w:p>
    <w:p w:rsidR="005962A0" w:rsidRPr="00D52453" w:rsidRDefault="005962A0" w:rsidP="005962A0">
      <w:pPr>
        <w:pStyle w:val="Heading1"/>
        <w:spacing w:before="0" w:line="240" w:lineRule="auto"/>
        <w:jc w:val="center"/>
        <w:rPr>
          <w:sz w:val="28"/>
          <w:szCs w:val="28"/>
        </w:rPr>
      </w:pPr>
      <w:r w:rsidRPr="00D52453">
        <w:rPr>
          <w:color w:val="000000" w:themeColor="text1"/>
          <w:sz w:val="28"/>
          <w:szCs w:val="28"/>
        </w:rPr>
        <w:t>Four-Year Long</w:t>
      </w:r>
      <w:r w:rsidR="00D52453" w:rsidRPr="00D52453">
        <w:rPr>
          <w:color w:val="000000" w:themeColor="text1"/>
          <w:sz w:val="28"/>
          <w:szCs w:val="28"/>
        </w:rPr>
        <w:t>-</w:t>
      </w:r>
      <w:r w:rsidRPr="00D52453">
        <w:rPr>
          <w:color w:val="000000" w:themeColor="text1"/>
          <w:sz w:val="28"/>
          <w:szCs w:val="28"/>
        </w:rPr>
        <w:t>Term Goals</w:t>
      </w:r>
    </w:p>
    <w:tbl>
      <w:tblPr>
        <w:tblStyle w:val="TableGrid1"/>
        <w:tblpPr w:leftFromText="180" w:rightFromText="180" w:vertAnchor="text" w:horzAnchor="margin" w:tblpY="172"/>
        <w:tblW w:w="14124" w:type="dxa"/>
        <w:tblLook w:val="04A0" w:firstRow="1" w:lastRow="0" w:firstColumn="1" w:lastColumn="0" w:noHBand="0" w:noVBand="1"/>
      </w:tblPr>
      <w:tblGrid>
        <w:gridCol w:w="360"/>
        <w:gridCol w:w="2965"/>
        <w:gridCol w:w="3240"/>
        <w:gridCol w:w="2250"/>
        <w:gridCol w:w="2340"/>
        <w:gridCol w:w="1499"/>
        <w:gridCol w:w="1470"/>
      </w:tblGrid>
      <w:tr w:rsidR="005962A0" w:rsidRPr="005962A0" w:rsidTr="00D52453">
        <w:trPr>
          <w:trHeight w:val="662"/>
        </w:trPr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5962A0" w:rsidRPr="005962A0" w:rsidRDefault="005962A0" w:rsidP="005962A0">
            <w:pPr>
              <w:spacing w:after="160" w:line="259" w:lineRule="auto"/>
              <w:jc w:val="center"/>
              <w:rPr>
                <w:rFonts w:ascii="Arial Narrow" w:hAnsi="Arial Narrow"/>
                <w:color w:val="000000" w:themeColor="text1"/>
                <w:sz w:val="28"/>
                <w:szCs w:val="28"/>
              </w:rPr>
            </w:pPr>
          </w:p>
        </w:tc>
        <w:tc>
          <w:tcPr>
            <w:tcW w:w="296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Goal/Objective</w:t>
            </w:r>
          </w:p>
        </w:tc>
        <w:tc>
          <w:tcPr>
            <w:tcW w:w="3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Plan of Action Steps</w:t>
            </w:r>
          </w:p>
        </w:tc>
        <w:tc>
          <w:tcPr>
            <w:tcW w:w="22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Status To-date </w:t>
            </w:r>
          </w:p>
        </w:tc>
        <w:tc>
          <w:tcPr>
            <w:tcW w:w="23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Next Step </w:t>
            </w:r>
          </w:p>
        </w:tc>
        <w:tc>
          <w:tcPr>
            <w:tcW w:w="14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  <w:vAlign w:val="center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Projected Budget</w:t>
            </w:r>
          </w:p>
        </w:tc>
        <w:tc>
          <w:tcPr>
            <w:tcW w:w="14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F4E79" w:themeFill="accent1" w:themeFillShade="80"/>
          </w:tcPr>
          <w:p w:rsidR="005962A0" w:rsidRPr="00D52453" w:rsidRDefault="005962A0" w:rsidP="005962A0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D52453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Expected completion date</w:t>
            </w:r>
          </w:p>
        </w:tc>
      </w:tr>
      <w:tr w:rsidR="005962A0" w:rsidRPr="00756435" w:rsidTr="00D52453">
        <w:trPr>
          <w:trHeight w:val="262"/>
        </w:trPr>
        <w:tc>
          <w:tcPr>
            <w:tcW w:w="360" w:type="dxa"/>
            <w:tcBorders>
              <w:top w:val="single" w:sz="4" w:space="0" w:color="FFFFFF" w:themeColor="background1"/>
            </w:tcBorders>
          </w:tcPr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65" w:type="dxa"/>
          </w:tcPr>
          <w:p w:rsidR="005962A0" w:rsidRPr="00756435" w:rsidRDefault="004C1D3E" w:rsidP="004C1D3E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Infrastructure Needs – Water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Plant </w:t>
            </w:r>
            <w:r w:rsidR="00D076A3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i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mprovements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to enhance water sales and to handle future growth</w:t>
            </w:r>
          </w:p>
        </w:tc>
        <w:tc>
          <w:tcPr>
            <w:tcW w:w="3240" w:type="dxa"/>
          </w:tcPr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Complete Preliminary Engineering Report (PER).  Submit draft PER to USDA</w:t>
            </w:r>
          </w:p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Secure funding/Council 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pproval</w:t>
            </w:r>
          </w:p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3.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Design/permitting/bid</w:t>
            </w:r>
          </w:p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4.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Award/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="005F3C7B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onstruction</w:t>
            </w:r>
          </w:p>
        </w:tc>
        <w:tc>
          <w:tcPr>
            <w:tcW w:w="2250" w:type="dxa"/>
          </w:tcPr>
          <w:p w:rsidR="005962A0" w:rsidRPr="00756435" w:rsidRDefault="00286256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85118D"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  <w:t>Request for Qualifications due October 30, 2020.</w:t>
            </w:r>
            <w:r w:rsidR="005048B3" w:rsidRPr="0085118D">
              <w:rPr>
                <w:rFonts w:ascii="Arial Narrow" w:hAnsi="Arial Narrow"/>
                <w:color w:val="000000" w:themeColor="text1"/>
                <w:sz w:val="24"/>
                <w:szCs w:val="24"/>
                <w:highlight w:val="yellow"/>
              </w:rPr>
              <w:t xml:space="preserve">  Interviewed shortlist with a recommendation by mid-December to Council.</w:t>
            </w:r>
          </w:p>
        </w:tc>
        <w:tc>
          <w:tcPr>
            <w:tcW w:w="2340" w:type="dxa"/>
          </w:tcPr>
          <w:p w:rsidR="005962A0" w:rsidRPr="00756435" w:rsidRDefault="00213DB3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Contract with Engineering Firm and 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Complete PER</w:t>
            </w:r>
          </w:p>
        </w:tc>
        <w:tc>
          <w:tcPr>
            <w:tcW w:w="1499" w:type="dxa"/>
          </w:tcPr>
          <w:p w:rsidR="00CA55A8" w:rsidRPr="00756435" w:rsidRDefault="00286256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Engineering and </w:t>
            </w:r>
          </w:p>
          <w:p w:rsidR="00CA55A8" w:rsidRPr="00756435" w:rsidRDefault="00CA55A8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Construction </w:t>
            </w:r>
            <w:r w:rsidR="00F36A87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Budget 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(TBD)</w:t>
            </w:r>
          </w:p>
        </w:tc>
        <w:tc>
          <w:tcPr>
            <w:tcW w:w="1470" w:type="dxa"/>
          </w:tcPr>
          <w:p w:rsidR="002D18B2" w:rsidRPr="00756435" w:rsidRDefault="00286256" w:rsidP="002D18B2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Design and </w:t>
            </w:r>
            <w:r w:rsidR="002D18B2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Construction (TBD)</w:t>
            </w:r>
          </w:p>
        </w:tc>
      </w:tr>
      <w:tr w:rsidR="005962A0" w:rsidRPr="00756435" w:rsidTr="00D52453">
        <w:trPr>
          <w:trHeight w:val="262"/>
        </w:trPr>
        <w:tc>
          <w:tcPr>
            <w:tcW w:w="360" w:type="dxa"/>
          </w:tcPr>
          <w:p w:rsidR="005962A0" w:rsidRPr="00756435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65" w:type="dxa"/>
          </w:tcPr>
          <w:p w:rsidR="00D52453" w:rsidRPr="006E4F7F" w:rsidRDefault="004C1D3E" w:rsidP="004C1D3E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Infrastructure Needs </w:t>
            </w:r>
            <w:r w:rsidR="009D2F81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–</w:t>
            </w: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Sewer</w:t>
            </w:r>
            <w:r w:rsidR="009D2F81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  <w:r w:rsidR="00D076A3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="009D2F81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ollection System Rehab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ilitation</w:t>
            </w:r>
            <w:r w:rsidR="00D52453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-Phase 1 Areas-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Powell Ave-Joy St. crossing Dunn Erwin Rd to Hwy 421 E8-E13A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Carolina Drive at Lakeshore O1-O2B, O27-O29A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Joy Street and Powell to Sue E8-E22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Best Street P136-P56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Commerce Drive F109-F108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Erwin Rd, Sue Ave west E15-E26</w:t>
            </w:r>
          </w:p>
          <w:p w:rsidR="00D52453" w:rsidRPr="006E4F7F" w:rsidRDefault="00D52453" w:rsidP="00D52453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Clinton Ave-Pope to end of force main JC34-G29, G29-G34D</w:t>
            </w:r>
          </w:p>
        </w:tc>
        <w:tc>
          <w:tcPr>
            <w:tcW w:w="3240" w:type="dxa"/>
          </w:tcPr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1.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Complete Preliminary Engineering Report (PER) Submit draft PER to USDA</w:t>
            </w:r>
          </w:p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2.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Secure funding/Council 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pproval</w:t>
            </w:r>
          </w:p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3.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Design/</w:t>
            </w:r>
            <w:r w:rsidR="005F3C7B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permitting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/</w:t>
            </w:r>
            <w:r w:rsidR="005F3C7B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bid</w:t>
            </w:r>
          </w:p>
          <w:p w:rsidR="005962A0" w:rsidRPr="006E4F7F" w:rsidRDefault="005962A0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4.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Award/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="00BA422E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onstruction</w:t>
            </w:r>
          </w:p>
        </w:tc>
        <w:tc>
          <w:tcPr>
            <w:tcW w:w="2250" w:type="dxa"/>
          </w:tcPr>
          <w:p w:rsidR="005962A0" w:rsidRPr="006E4F7F" w:rsidRDefault="00BA422E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PER is complete-submit</w:t>
            </w:r>
            <w:r w:rsidR="00286256">
              <w:rPr>
                <w:rFonts w:ascii="Arial Narrow" w:hAnsi="Arial Narrow"/>
                <w:color w:val="000000" w:themeColor="text1"/>
                <w:sz w:val="24"/>
                <w:szCs w:val="24"/>
              </w:rPr>
              <w:t>ted</w:t>
            </w: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draft PER to USDA in </w:t>
            </w:r>
            <w:r w:rsidR="006E4F7F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August</w:t>
            </w: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2020</w:t>
            </w:r>
            <w:r w:rsidR="00286256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. Responding to USDA comments. </w:t>
            </w:r>
          </w:p>
        </w:tc>
        <w:tc>
          <w:tcPr>
            <w:tcW w:w="2340" w:type="dxa"/>
          </w:tcPr>
          <w:p w:rsidR="005962A0" w:rsidRPr="006E4F7F" w:rsidRDefault="009D2F81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Secure funding</w:t>
            </w:r>
            <w:r w:rsidR="00CA55A8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Council approval</w:t>
            </w:r>
          </w:p>
        </w:tc>
        <w:tc>
          <w:tcPr>
            <w:tcW w:w="1499" w:type="dxa"/>
          </w:tcPr>
          <w:p w:rsidR="005962A0" w:rsidRPr="006E4F7F" w:rsidRDefault="009D2F81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Phase 1-</w:t>
            </w:r>
          </w:p>
          <w:p w:rsidR="009D2F81" w:rsidRPr="006E4F7F" w:rsidRDefault="009D2F81" w:rsidP="005962A0">
            <w:pPr>
              <w:spacing w:line="259" w:lineRule="auto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$2,</w:t>
            </w:r>
            <w:r w:rsidR="00124E1A"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651,250</w:t>
            </w:r>
          </w:p>
        </w:tc>
        <w:tc>
          <w:tcPr>
            <w:tcW w:w="1470" w:type="dxa"/>
          </w:tcPr>
          <w:p w:rsidR="005962A0" w:rsidRPr="006E4F7F" w:rsidRDefault="009D2F81" w:rsidP="00CA55A8">
            <w:pPr>
              <w:spacing w:line="259" w:lineRule="auto"/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202</w:t>
            </w:r>
            <w:r w:rsidR="006E4F7F">
              <w:rPr>
                <w:rFonts w:ascii="Arial Narrow" w:hAnsi="Arial Narrow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3C7B" w:rsidRPr="00756435" w:rsidTr="00D52453">
        <w:trPr>
          <w:trHeight w:val="262"/>
        </w:trPr>
        <w:tc>
          <w:tcPr>
            <w:tcW w:w="360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965" w:type="dxa"/>
          </w:tcPr>
          <w:p w:rsidR="005F3C7B" w:rsidRPr="00756435" w:rsidRDefault="005F3C7B" w:rsidP="004C1D3E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Water Tower 301 S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outh</w:t>
            </w:r>
          </w:p>
        </w:tc>
        <w:tc>
          <w:tcPr>
            <w:tcW w:w="3240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1. Meet with funding agencies</w:t>
            </w:r>
          </w:p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2. Secure funding/Council 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a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pproval</w:t>
            </w:r>
          </w:p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3. Design/permitting/bid</w:t>
            </w:r>
          </w:p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4. Award/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onstruction</w:t>
            </w:r>
          </w:p>
        </w:tc>
        <w:tc>
          <w:tcPr>
            <w:tcW w:w="2250" w:type="dxa"/>
          </w:tcPr>
          <w:p w:rsidR="005F3C7B" w:rsidRPr="00756435" w:rsidRDefault="00286256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color w:val="000000" w:themeColor="text1"/>
                <w:sz w:val="24"/>
                <w:szCs w:val="24"/>
              </w:rPr>
              <w:t>SRF grant and loan application and NC DOC application submitted.</w:t>
            </w:r>
            <w:r w:rsidR="005048B3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Secure funding</w:t>
            </w:r>
            <w:r w:rsidR="00CA55A8"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for Council approval</w:t>
            </w:r>
          </w:p>
        </w:tc>
        <w:tc>
          <w:tcPr>
            <w:tcW w:w="1499" w:type="dxa"/>
          </w:tcPr>
          <w:p w:rsidR="005F3C7B" w:rsidRPr="00756435" w:rsidRDefault="005F3C7B" w:rsidP="005962A0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$3,000,000</w:t>
            </w:r>
          </w:p>
        </w:tc>
        <w:tc>
          <w:tcPr>
            <w:tcW w:w="1470" w:type="dxa"/>
          </w:tcPr>
          <w:p w:rsidR="005F3C7B" w:rsidRPr="00756435" w:rsidRDefault="005F3C7B" w:rsidP="00CA55A8">
            <w:pPr>
              <w:jc w:val="center"/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756435">
              <w:rPr>
                <w:rFonts w:ascii="Arial Narrow" w:hAnsi="Arial Narrow"/>
                <w:color w:val="000000" w:themeColor="text1"/>
                <w:sz w:val="24"/>
                <w:szCs w:val="24"/>
              </w:rPr>
              <w:t>2023</w:t>
            </w:r>
          </w:p>
        </w:tc>
      </w:tr>
    </w:tbl>
    <w:p w:rsidR="005962A0" w:rsidRPr="00756435" w:rsidRDefault="005962A0" w:rsidP="005962A0">
      <w:pPr>
        <w:spacing w:after="0"/>
        <w:rPr>
          <w:sz w:val="24"/>
          <w:szCs w:val="24"/>
        </w:rPr>
      </w:pPr>
    </w:p>
    <w:sectPr w:rsidR="005962A0" w:rsidRPr="00756435" w:rsidSect="005962A0">
      <w:pgSz w:w="15840" w:h="12240" w:orient="landscape"/>
      <w:pgMar w:top="864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235B2"/>
    <w:multiLevelType w:val="hybridMultilevel"/>
    <w:tmpl w:val="60BE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933B5"/>
    <w:multiLevelType w:val="hybridMultilevel"/>
    <w:tmpl w:val="E0ACB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62B86"/>
    <w:multiLevelType w:val="hybridMultilevel"/>
    <w:tmpl w:val="13249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391"/>
    <w:rsid w:val="000423F3"/>
    <w:rsid w:val="000B0B7D"/>
    <w:rsid w:val="00124E1A"/>
    <w:rsid w:val="00147DAE"/>
    <w:rsid w:val="00213DB3"/>
    <w:rsid w:val="00234294"/>
    <w:rsid w:val="00286256"/>
    <w:rsid w:val="002C41D9"/>
    <w:rsid w:val="002D18B2"/>
    <w:rsid w:val="00331F26"/>
    <w:rsid w:val="003C0AD7"/>
    <w:rsid w:val="004C1D3E"/>
    <w:rsid w:val="005048B3"/>
    <w:rsid w:val="005962A0"/>
    <w:rsid w:val="005C52D3"/>
    <w:rsid w:val="005F3C7B"/>
    <w:rsid w:val="00636391"/>
    <w:rsid w:val="00695486"/>
    <w:rsid w:val="006E4F7F"/>
    <w:rsid w:val="00756435"/>
    <w:rsid w:val="007638C0"/>
    <w:rsid w:val="007C4EDA"/>
    <w:rsid w:val="007C5605"/>
    <w:rsid w:val="0085118D"/>
    <w:rsid w:val="008A19C5"/>
    <w:rsid w:val="00930D87"/>
    <w:rsid w:val="009D2F81"/>
    <w:rsid w:val="00B3438A"/>
    <w:rsid w:val="00B64CC0"/>
    <w:rsid w:val="00B80D2A"/>
    <w:rsid w:val="00BA422E"/>
    <w:rsid w:val="00CA55A8"/>
    <w:rsid w:val="00CD5929"/>
    <w:rsid w:val="00D076A3"/>
    <w:rsid w:val="00D52453"/>
    <w:rsid w:val="00D63E0D"/>
    <w:rsid w:val="00DC1FB2"/>
    <w:rsid w:val="00F3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378145-4E6D-48B5-AAEA-B4F7B9454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1F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639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639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36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63639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331F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30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3F3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96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Heather Adams</cp:lastModifiedBy>
  <cp:revision>2</cp:revision>
  <cp:lastPrinted>2020-03-16T15:04:00Z</cp:lastPrinted>
  <dcterms:created xsi:type="dcterms:W3CDTF">2020-11-23T12:38:00Z</dcterms:created>
  <dcterms:modified xsi:type="dcterms:W3CDTF">2020-11-23T12:38:00Z</dcterms:modified>
</cp:coreProperties>
</file>